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2E" w:rsidRPr="008A01FE" w:rsidRDefault="008A01FE">
      <w:pPr>
        <w:rPr>
          <w:rFonts w:asciiTheme="minorHAnsi" w:hAnsiTheme="minorHAnsi" w:cstheme="minorHAnsi"/>
          <w:b/>
          <w:sz w:val="28"/>
          <w:szCs w:val="28"/>
        </w:rPr>
      </w:pPr>
      <w:r w:rsidRPr="008A01FE">
        <w:rPr>
          <w:rFonts w:asciiTheme="minorHAnsi" w:hAnsiTheme="minorHAnsi" w:cstheme="minorHAnsi"/>
          <w:b/>
          <w:sz w:val="28"/>
          <w:szCs w:val="28"/>
        </w:rPr>
        <w:t>Eigen presentatie als visitekaartje</w:t>
      </w:r>
    </w:p>
    <w:p w:rsidR="008A01FE" w:rsidRDefault="008A01FE">
      <w:pPr>
        <w:rPr>
          <w:rFonts w:asciiTheme="minorHAnsi" w:hAnsiTheme="minorHAnsi" w:cstheme="minorHAnsi"/>
        </w:rPr>
      </w:pPr>
    </w:p>
    <w:p w:rsidR="00E4243D" w:rsidRDefault="008A01FE">
      <w:pPr>
        <w:rPr>
          <w:rFonts w:asciiTheme="minorHAnsi" w:hAnsiTheme="minorHAnsi" w:cstheme="minorHAnsi"/>
        </w:rPr>
      </w:pPr>
      <w:r>
        <w:rPr>
          <w:rFonts w:asciiTheme="minorHAnsi" w:hAnsiTheme="minorHAnsi" w:cstheme="minorHAnsi"/>
        </w:rPr>
        <w:t>Als je in een bedrijf werkt waar je in aanraking komt met klanten moet jij je ervan bewust zijn dat je eigen presen</w:t>
      </w:r>
      <w:r w:rsidR="00B71DE9">
        <w:rPr>
          <w:rFonts w:asciiTheme="minorHAnsi" w:hAnsiTheme="minorHAnsi" w:cstheme="minorHAnsi"/>
        </w:rPr>
        <w:t xml:space="preserve">tatie als visitekaartje voor je bedrijf fungeert. </w:t>
      </w:r>
      <w:r w:rsidR="0012717D">
        <w:rPr>
          <w:rFonts w:asciiTheme="minorHAnsi" w:hAnsiTheme="minorHAnsi" w:cstheme="minorHAnsi"/>
        </w:rPr>
        <w:t>Als</w:t>
      </w:r>
      <w:r w:rsidR="00224D29">
        <w:rPr>
          <w:rFonts w:asciiTheme="minorHAnsi" w:hAnsiTheme="minorHAnsi" w:cstheme="minorHAnsi"/>
        </w:rPr>
        <w:t xml:space="preserve"> jij er netjes uit</w:t>
      </w:r>
      <w:r w:rsidR="0012717D">
        <w:rPr>
          <w:rFonts w:asciiTheme="minorHAnsi" w:hAnsiTheme="minorHAnsi" w:cstheme="minorHAnsi"/>
        </w:rPr>
        <w:t>ziet</w:t>
      </w:r>
      <w:r w:rsidR="00224D29">
        <w:rPr>
          <w:rFonts w:asciiTheme="minorHAnsi" w:hAnsiTheme="minorHAnsi" w:cstheme="minorHAnsi"/>
        </w:rPr>
        <w:t xml:space="preserve"> dan krijgt de klant een beter beeld van </w:t>
      </w:r>
      <w:r w:rsidR="00FE7847">
        <w:rPr>
          <w:rFonts w:asciiTheme="minorHAnsi" w:hAnsiTheme="minorHAnsi" w:cstheme="minorHAnsi"/>
        </w:rPr>
        <w:t xml:space="preserve">jou </w:t>
      </w:r>
      <w:proofErr w:type="spellStart"/>
      <w:r w:rsidR="00FE7847">
        <w:rPr>
          <w:rFonts w:asciiTheme="minorHAnsi" w:hAnsiTheme="minorHAnsi" w:cstheme="minorHAnsi"/>
        </w:rPr>
        <w:t>èn</w:t>
      </w:r>
      <w:proofErr w:type="spellEnd"/>
      <w:r w:rsidR="00FE7847">
        <w:rPr>
          <w:rFonts w:asciiTheme="minorHAnsi" w:hAnsiTheme="minorHAnsi" w:cstheme="minorHAnsi"/>
        </w:rPr>
        <w:t xml:space="preserve"> het</w:t>
      </w:r>
      <w:r w:rsidR="00224D29">
        <w:rPr>
          <w:rFonts w:asciiTheme="minorHAnsi" w:hAnsiTheme="minorHAnsi" w:cstheme="minorHAnsi"/>
        </w:rPr>
        <w:t xml:space="preserve"> bedrijf dan wanneer je er vuil of slonzig bijloopt. </w:t>
      </w:r>
      <w:r w:rsidR="008505D4">
        <w:rPr>
          <w:rFonts w:asciiTheme="minorHAnsi" w:hAnsiTheme="minorHAnsi" w:cstheme="minorHAnsi"/>
        </w:rPr>
        <w:t xml:space="preserve">Maar niet alleen aan de manier waarop je gekleed bent, ook je gedrag en houding dragen bij </w:t>
      </w:r>
      <w:r w:rsidR="003928E1">
        <w:rPr>
          <w:rFonts w:asciiTheme="minorHAnsi" w:hAnsiTheme="minorHAnsi" w:cstheme="minorHAnsi"/>
        </w:rPr>
        <w:t xml:space="preserve">aan het beeld dat jij uitdraagt. </w:t>
      </w:r>
    </w:p>
    <w:p w:rsidR="00B71DE9" w:rsidRDefault="00E4243D">
      <w:pPr>
        <w:rPr>
          <w:rFonts w:asciiTheme="minorHAnsi" w:hAnsiTheme="minorHAnsi" w:cstheme="minorHAnsi"/>
        </w:rPr>
      </w:pPr>
      <w:r>
        <w:rPr>
          <w:rFonts w:asciiTheme="minorHAnsi" w:hAnsiTheme="minorHAnsi" w:cstheme="minorHAnsi"/>
        </w:rPr>
        <w:t>Er wordt ook wel gezegd dat je er representatief uit moet zien op je werk. Dat is wel een lastig begrip, want je bent zeker representatief als je een colbert draagt, maar dat is in de retail niet altijd praktisch….</w:t>
      </w:r>
    </w:p>
    <w:p w:rsidR="00B71DE9" w:rsidRDefault="00B71DE9">
      <w:pPr>
        <w:rPr>
          <w:rFonts w:asciiTheme="minorHAnsi" w:hAnsiTheme="minorHAnsi" w:cstheme="minorHAnsi"/>
        </w:rPr>
      </w:pPr>
    </w:p>
    <w:p w:rsidR="000D459C" w:rsidRDefault="000D459C">
      <w:pPr>
        <w:rPr>
          <w:rFonts w:asciiTheme="minorHAnsi" w:hAnsiTheme="minorHAnsi" w:cstheme="minorHAnsi"/>
        </w:rPr>
      </w:pPr>
    </w:p>
    <w:p w:rsidR="000D459C" w:rsidRPr="000D459C" w:rsidRDefault="000D459C">
      <w:pPr>
        <w:rPr>
          <w:rFonts w:asciiTheme="minorHAnsi" w:hAnsiTheme="minorHAnsi" w:cstheme="minorHAnsi"/>
          <w:b/>
        </w:rPr>
      </w:pPr>
      <w:r w:rsidRPr="000D459C">
        <w:rPr>
          <w:rFonts w:asciiTheme="minorHAnsi" w:hAnsiTheme="minorHAnsi" w:cstheme="minorHAnsi"/>
          <w:b/>
        </w:rPr>
        <w:t>Uiterlijke verzorging</w:t>
      </w:r>
    </w:p>
    <w:p w:rsidR="00CD5D3C" w:rsidRDefault="00BA6D7E">
      <w:pPr>
        <w:rPr>
          <w:rFonts w:asciiTheme="minorHAnsi" w:hAnsiTheme="minorHAnsi" w:cstheme="minorHAnsi"/>
        </w:rPr>
      </w:pPr>
      <w:r>
        <w:rPr>
          <w:rFonts w:asciiTheme="minorHAnsi" w:hAnsiTheme="minorHAnsi" w:cstheme="minorHAnsi"/>
        </w:rPr>
        <w:t xml:space="preserve">Als je in de zorg zou werken zijn er zeer strenge regels van kracht met betrekking tot je persoonlijke hygiëne, zover gaat het niet binnen de retail, maar nog steeds gelden een aantal wensen op het gebied van hygiëne en presentatie. Binnen elk bedrijf gelden eigen regels en het is verstandig jezelf daarvan op de hoogte te stellen als je werkzaam bent binnen een bedrijf. </w:t>
      </w:r>
      <w:r w:rsidR="005A34AA">
        <w:rPr>
          <w:rFonts w:asciiTheme="minorHAnsi" w:hAnsiTheme="minorHAnsi" w:cstheme="minorHAnsi"/>
        </w:rPr>
        <w:t xml:space="preserve">Hieronder staan een aantal aandachtspunten die je zou kunnen tegenkomen als je in een </w:t>
      </w:r>
      <w:proofErr w:type="spellStart"/>
      <w:r w:rsidR="005A34AA">
        <w:rPr>
          <w:rFonts w:asciiTheme="minorHAnsi" w:hAnsiTheme="minorHAnsi" w:cstheme="minorHAnsi"/>
        </w:rPr>
        <w:t>retailbedrijf</w:t>
      </w:r>
      <w:proofErr w:type="spellEnd"/>
      <w:r w:rsidR="005A34AA">
        <w:rPr>
          <w:rFonts w:asciiTheme="minorHAnsi" w:hAnsiTheme="minorHAnsi" w:cstheme="minorHAnsi"/>
        </w:rPr>
        <w:t xml:space="preserve"> werkt. </w:t>
      </w:r>
    </w:p>
    <w:p w:rsidR="00CD5D3C" w:rsidRDefault="00CD5D3C">
      <w:pPr>
        <w:rPr>
          <w:rFonts w:asciiTheme="minorHAnsi" w:hAnsiTheme="minorHAnsi"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CD5D3C" w:rsidTr="00CD5D3C">
        <w:tc>
          <w:tcPr>
            <w:tcW w:w="5382" w:type="dxa"/>
          </w:tcPr>
          <w:p w:rsidR="00CD5D3C" w:rsidRDefault="00CD5D3C" w:rsidP="00CD5D3C">
            <w:pPr>
              <w:rPr>
                <w:rFonts w:asciiTheme="minorHAnsi" w:hAnsiTheme="minorHAnsi" w:cstheme="minorHAnsi"/>
              </w:rPr>
            </w:pPr>
          </w:p>
          <w:p w:rsidR="00CD5D3C" w:rsidRDefault="00CD5D3C" w:rsidP="00CD5D3C">
            <w:pPr>
              <w:rPr>
                <w:rFonts w:asciiTheme="minorHAnsi" w:hAnsiTheme="minorHAnsi" w:cstheme="minorHAnsi"/>
              </w:rPr>
            </w:pPr>
            <w:r>
              <w:rPr>
                <w:rFonts w:asciiTheme="minorHAnsi" w:hAnsiTheme="minorHAnsi" w:cstheme="minorHAnsi"/>
              </w:rPr>
              <w:t>Op het gebied van kleding;</w:t>
            </w:r>
          </w:p>
          <w:p w:rsidR="00CD5D3C" w:rsidRDefault="00CD5D3C" w:rsidP="00CD5D3C">
            <w:pPr>
              <w:pStyle w:val="Lijstalinea"/>
              <w:numPr>
                <w:ilvl w:val="0"/>
                <w:numId w:val="7"/>
              </w:numPr>
              <w:rPr>
                <w:rFonts w:asciiTheme="minorHAnsi" w:hAnsiTheme="minorHAnsi" w:cstheme="minorHAnsi"/>
              </w:rPr>
            </w:pPr>
            <w:r>
              <w:rPr>
                <w:rFonts w:asciiTheme="minorHAnsi" w:hAnsiTheme="minorHAnsi" w:cstheme="minorHAnsi"/>
              </w:rPr>
              <w:t>Zorg voor schone kleding, evt. bedrijfskleding</w:t>
            </w:r>
          </w:p>
          <w:p w:rsidR="00CD5D3C" w:rsidRPr="00B71DE9" w:rsidRDefault="00CD5D3C" w:rsidP="00CD5D3C">
            <w:pPr>
              <w:pStyle w:val="Lijstalinea"/>
              <w:numPr>
                <w:ilvl w:val="0"/>
                <w:numId w:val="7"/>
              </w:numPr>
              <w:rPr>
                <w:rFonts w:asciiTheme="minorHAnsi" w:hAnsiTheme="minorHAnsi" w:cstheme="minorHAnsi"/>
              </w:rPr>
            </w:pPr>
            <w:r w:rsidRPr="00B71DE9">
              <w:rPr>
                <w:rFonts w:asciiTheme="minorHAnsi" w:hAnsiTheme="minorHAnsi" w:cstheme="minorHAnsi"/>
              </w:rPr>
              <w:t>Zorg ervoor dat kleding niet in de weg zit. (b.v. loshangende mouwen)</w:t>
            </w:r>
          </w:p>
          <w:p w:rsidR="00CD5D3C" w:rsidRPr="00CD5D3C" w:rsidRDefault="00CD5D3C" w:rsidP="00CD5D3C">
            <w:pPr>
              <w:pStyle w:val="Lijstalinea"/>
              <w:numPr>
                <w:ilvl w:val="0"/>
                <w:numId w:val="7"/>
              </w:numPr>
              <w:rPr>
                <w:rFonts w:asciiTheme="minorHAnsi" w:hAnsiTheme="minorHAnsi" w:cstheme="minorHAnsi"/>
              </w:rPr>
            </w:pPr>
            <w:r>
              <w:rPr>
                <w:rFonts w:asciiTheme="minorHAnsi" w:hAnsiTheme="minorHAnsi" w:cstheme="minorHAnsi"/>
              </w:rPr>
              <w:t>Ga gepast gekleed</w:t>
            </w:r>
          </w:p>
          <w:p w:rsidR="00CD5D3C" w:rsidRDefault="00CD5D3C">
            <w:pPr>
              <w:rPr>
                <w:rFonts w:asciiTheme="minorHAnsi" w:hAnsiTheme="minorHAnsi" w:cstheme="minorHAnsi"/>
              </w:rPr>
            </w:pPr>
          </w:p>
        </w:tc>
        <w:tc>
          <w:tcPr>
            <w:tcW w:w="3680" w:type="dxa"/>
          </w:tcPr>
          <w:p w:rsidR="00CD5D3C" w:rsidRPr="00CD5D3C" w:rsidRDefault="00CD5D3C" w:rsidP="00CD5D3C">
            <w:pPr>
              <w:rPr>
                <w:noProof/>
                <w:color w:val="0000FF"/>
              </w:rPr>
            </w:pPr>
            <w:r>
              <w:rPr>
                <w:noProof/>
                <w:color w:val="0000FF"/>
              </w:rPr>
              <w:t xml:space="preserve">    </w:t>
            </w:r>
            <w:r>
              <w:rPr>
                <w:noProof/>
                <w:color w:val="0000FF"/>
              </w:rPr>
              <w:drawing>
                <wp:inline distT="0" distB="0" distL="0" distR="0">
                  <wp:extent cx="1964235" cy="1314450"/>
                  <wp:effectExtent l="0" t="0" r="0" b="0"/>
                  <wp:docPr id="6" name="Afbeelding 6" descr="Afbeeldingsresultaat voor bedrijfskleding tuincentru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drijfskleding tuincentrum">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1636" cy="1339479"/>
                          </a:xfrm>
                          <a:prstGeom prst="rect">
                            <a:avLst/>
                          </a:prstGeom>
                          <a:noFill/>
                          <a:ln>
                            <a:noFill/>
                          </a:ln>
                        </pic:spPr>
                      </pic:pic>
                    </a:graphicData>
                  </a:graphic>
                </wp:inline>
              </w:drawing>
            </w:r>
          </w:p>
        </w:tc>
      </w:tr>
    </w:tbl>
    <w:p w:rsidR="008A01FE" w:rsidRDefault="008A01FE"/>
    <w:p w:rsidR="008A01FE" w:rsidRPr="00B71DE9" w:rsidRDefault="00B71DE9">
      <w:pPr>
        <w:rPr>
          <w:rFonts w:asciiTheme="minorHAnsi" w:hAnsiTheme="minorHAnsi" w:cstheme="minorHAnsi"/>
        </w:rPr>
      </w:pPr>
      <w:r w:rsidRPr="00B71DE9">
        <w:rPr>
          <w:rFonts w:asciiTheme="minorHAnsi" w:hAnsiTheme="minorHAnsi" w:cstheme="minorHAnsi"/>
        </w:rPr>
        <w:t>Haar en nagels:</w:t>
      </w:r>
    </w:p>
    <w:p w:rsidR="00B71DE9" w:rsidRPr="00B71DE9" w:rsidRDefault="00B71DE9" w:rsidP="00B71DE9">
      <w:pPr>
        <w:pStyle w:val="Lijstalinea"/>
        <w:numPr>
          <w:ilvl w:val="0"/>
          <w:numId w:val="7"/>
        </w:numPr>
        <w:rPr>
          <w:rFonts w:asciiTheme="minorHAnsi" w:hAnsiTheme="minorHAnsi" w:cstheme="minorHAnsi"/>
        </w:rPr>
      </w:pPr>
      <w:r w:rsidRPr="00B71DE9">
        <w:rPr>
          <w:rFonts w:asciiTheme="minorHAnsi" w:hAnsiTheme="minorHAnsi" w:cstheme="minorHAnsi"/>
        </w:rPr>
        <w:t>Haar en nagels zijn schoon</w:t>
      </w:r>
    </w:p>
    <w:p w:rsidR="00B71DE9" w:rsidRDefault="00B71DE9" w:rsidP="00B71DE9">
      <w:pPr>
        <w:pStyle w:val="Lijstalinea"/>
        <w:numPr>
          <w:ilvl w:val="0"/>
          <w:numId w:val="7"/>
        </w:numPr>
        <w:rPr>
          <w:rFonts w:asciiTheme="minorHAnsi" w:hAnsiTheme="minorHAnsi" w:cstheme="minorHAnsi"/>
        </w:rPr>
      </w:pPr>
      <w:r w:rsidRPr="00B71DE9">
        <w:rPr>
          <w:rFonts w:asciiTheme="minorHAnsi" w:hAnsiTheme="minorHAnsi" w:cstheme="minorHAnsi"/>
        </w:rPr>
        <w:t xml:space="preserve">Lengte van haar en nagels in overleg met </w:t>
      </w:r>
      <w:r>
        <w:rPr>
          <w:rFonts w:asciiTheme="minorHAnsi" w:hAnsiTheme="minorHAnsi" w:cstheme="minorHAnsi"/>
        </w:rPr>
        <w:t>leidinggevende</w:t>
      </w:r>
    </w:p>
    <w:p w:rsidR="00B71DE9" w:rsidRPr="00B71DE9" w:rsidRDefault="00E22032" w:rsidP="00B71DE9">
      <w:pPr>
        <w:pStyle w:val="Lijstalinea"/>
        <w:numPr>
          <w:ilvl w:val="0"/>
          <w:numId w:val="7"/>
        </w:numPr>
        <w:rPr>
          <w:rFonts w:asciiTheme="minorHAnsi" w:hAnsiTheme="minorHAnsi" w:cstheme="minorHAnsi"/>
        </w:rPr>
      </w:pPr>
      <w:r>
        <w:rPr>
          <w:rFonts w:asciiTheme="minorHAnsi" w:hAnsiTheme="minorHAnsi" w:cstheme="minorHAnsi"/>
        </w:rPr>
        <w:t>Lang haar evt. in een staart of</w:t>
      </w:r>
      <w:r w:rsidR="00B71DE9">
        <w:rPr>
          <w:rFonts w:asciiTheme="minorHAnsi" w:hAnsiTheme="minorHAnsi" w:cstheme="minorHAnsi"/>
        </w:rPr>
        <w:t xml:space="preserve"> opgebonden</w:t>
      </w:r>
    </w:p>
    <w:p w:rsidR="008A01FE" w:rsidRDefault="008A01FE" w:rsidP="008A01FE"/>
    <w:p w:rsidR="00224D29" w:rsidRPr="00224D29" w:rsidRDefault="00224D29" w:rsidP="008A01FE">
      <w:pPr>
        <w:rPr>
          <w:rFonts w:asciiTheme="minorHAnsi" w:hAnsiTheme="minorHAnsi" w:cstheme="minorHAnsi"/>
        </w:rPr>
      </w:pPr>
      <w:r w:rsidRPr="00224D29">
        <w:rPr>
          <w:rFonts w:asciiTheme="minorHAnsi" w:hAnsiTheme="minorHAnsi" w:cstheme="minorHAnsi"/>
        </w:rPr>
        <w:t>Sieraden en piercings/tatoeages</w:t>
      </w:r>
      <w:r w:rsidRPr="00224D29">
        <w:rPr>
          <w:rFonts w:asciiTheme="minorHAnsi" w:hAnsiTheme="minorHAnsi" w:cstheme="minorHAnsi"/>
        </w:rPr>
        <w:tab/>
      </w:r>
    </w:p>
    <w:p w:rsidR="008A01FE" w:rsidRPr="00224D29" w:rsidRDefault="00224D29" w:rsidP="008A01FE">
      <w:pPr>
        <w:pStyle w:val="Lijstalinea"/>
        <w:numPr>
          <w:ilvl w:val="0"/>
          <w:numId w:val="7"/>
        </w:numPr>
        <w:rPr>
          <w:rFonts w:asciiTheme="minorHAnsi" w:hAnsiTheme="minorHAnsi" w:cstheme="minorHAnsi"/>
        </w:rPr>
      </w:pPr>
      <w:r w:rsidRPr="00224D29">
        <w:rPr>
          <w:rFonts w:asciiTheme="minorHAnsi" w:hAnsiTheme="minorHAnsi" w:cstheme="minorHAnsi"/>
        </w:rPr>
        <w:t>In overleg met je leidinggevende</w:t>
      </w:r>
    </w:p>
    <w:p w:rsidR="008A01FE" w:rsidRPr="00224D29" w:rsidRDefault="008A01FE" w:rsidP="008A01FE">
      <w:pPr>
        <w:rPr>
          <w:rFonts w:asciiTheme="minorHAnsi" w:hAnsiTheme="minorHAnsi" w:cstheme="minorHAnsi"/>
        </w:rPr>
      </w:pP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t xml:space="preserve">       </w:t>
      </w:r>
      <w:r w:rsidRPr="00224D29">
        <w:rPr>
          <w:rFonts w:asciiTheme="minorHAnsi" w:hAnsiTheme="minorHAnsi" w:cstheme="minorHAnsi"/>
        </w:rPr>
        <w:tab/>
      </w:r>
      <w:r w:rsidRPr="00224D29">
        <w:rPr>
          <w:rFonts w:asciiTheme="minorHAnsi" w:hAnsiTheme="minorHAnsi" w:cstheme="minorHAnsi"/>
        </w:rPr>
        <w:tab/>
      </w:r>
    </w:p>
    <w:p w:rsidR="00224D29" w:rsidRPr="00224D29" w:rsidRDefault="008A01FE" w:rsidP="00224D29">
      <w:pPr>
        <w:rPr>
          <w:rFonts w:asciiTheme="minorHAnsi" w:hAnsiTheme="minorHAnsi" w:cstheme="minorHAnsi"/>
        </w:rPr>
      </w:pPr>
      <w:r w:rsidRPr="00224D29">
        <w:rPr>
          <w:rFonts w:asciiTheme="minorHAnsi" w:hAnsiTheme="minorHAnsi" w:cstheme="minorHAnsi"/>
          <w:bCs/>
        </w:rPr>
        <w:t>Overig</w:t>
      </w:r>
    </w:p>
    <w:p w:rsidR="008A01FE" w:rsidRPr="00224D29" w:rsidRDefault="008A01FE" w:rsidP="00224D29">
      <w:pPr>
        <w:pStyle w:val="Lijstalinea"/>
        <w:numPr>
          <w:ilvl w:val="0"/>
          <w:numId w:val="7"/>
        </w:numPr>
        <w:rPr>
          <w:rFonts w:asciiTheme="minorHAnsi" w:hAnsiTheme="minorHAnsi" w:cstheme="minorHAnsi"/>
        </w:rPr>
      </w:pPr>
      <w:r w:rsidRPr="00224D29">
        <w:rPr>
          <w:rFonts w:asciiTheme="minorHAnsi" w:hAnsiTheme="minorHAnsi" w:cstheme="minorHAnsi"/>
        </w:rPr>
        <w:t xml:space="preserve">Wondjes </w:t>
      </w:r>
      <w:r w:rsidR="00E22032">
        <w:rPr>
          <w:rFonts w:asciiTheme="minorHAnsi" w:hAnsiTheme="minorHAnsi" w:cstheme="minorHAnsi"/>
        </w:rPr>
        <w:t>zijn goed waterdicht afgedicht</w:t>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p>
    <w:p w:rsidR="003928E1" w:rsidRDefault="008A01FE" w:rsidP="003928E1">
      <w:pPr>
        <w:pStyle w:val="Lijstalinea"/>
        <w:numPr>
          <w:ilvl w:val="0"/>
          <w:numId w:val="7"/>
        </w:numPr>
        <w:rPr>
          <w:rFonts w:asciiTheme="minorHAnsi" w:hAnsiTheme="minorHAnsi" w:cstheme="minorHAnsi"/>
        </w:rPr>
      </w:pPr>
      <w:r w:rsidRPr="00224D29">
        <w:rPr>
          <w:rFonts w:asciiTheme="minorHAnsi" w:hAnsiTheme="minorHAnsi" w:cstheme="minorHAnsi"/>
        </w:rPr>
        <w:t>Hoest e</w:t>
      </w:r>
      <w:r w:rsidR="00224D29">
        <w:rPr>
          <w:rFonts w:asciiTheme="minorHAnsi" w:hAnsiTheme="minorHAnsi" w:cstheme="minorHAnsi"/>
        </w:rPr>
        <w:t xml:space="preserve">n nies nooit boven de producten, </w:t>
      </w:r>
      <w:r w:rsidR="0012717D">
        <w:rPr>
          <w:rFonts w:asciiTheme="minorHAnsi" w:hAnsiTheme="minorHAnsi" w:cstheme="minorHAnsi"/>
        </w:rPr>
        <w:t>li</w:t>
      </w:r>
      <w:r w:rsidR="003928E1">
        <w:rPr>
          <w:rFonts w:asciiTheme="minorHAnsi" w:hAnsiTheme="minorHAnsi" w:cstheme="minorHAnsi"/>
        </w:rPr>
        <w:t xml:space="preserve">efst in </w:t>
      </w:r>
      <w:r w:rsidR="00BA6D7E">
        <w:rPr>
          <w:rFonts w:asciiTheme="minorHAnsi" w:hAnsiTheme="minorHAnsi" w:cstheme="minorHAnsi"/>
        </w:rPr>
        <w:t>een papieren zakdoekje</w:t>
      </w:r>
    </w:p>
    <w:p w:rsidR="008A01FE" w:rsidRPr="003928E1" w:rsidRDefault="00E22032" w:rsidP="003928E1">
      <w:pPr>
        <w:pStyle w:val="Lijstalinea"/>
        <w:numPr>
          <w:ilvl w:val="0"/>
          <w:numId w:val="7"/>
        </w:numPr>
        <w:rPr>
          <w:rFonts w:asciiTheme="minorHAnsi" w:hAnsiTheme="minorHAnsi" w:cstheme="minorHAnsi"/>
        </w:rPr>
      </w:pPr>
      <w:r>
        <w:rPr>
          <w:rFonts w:asciiTheme="minorHAnsi" w:hAnsiTheme="minorHAnsi" w:cstheme="minorHAnsi"/>
        </w:rPr>
        <w:t>Geen kauwgom in je mond</w:t>
      </w:r>
      <w:r w:rsidR="008A01FE" w:rsidRPr="003928E1">
        <w:rPr>
          <w:rFonts w:asciiTheme="minorHAnsi" w:hAnsiTheme="minorHAnsi" w:cstheme="minorHAnsi"/>
        </w:rPr>
        <w:tab/>
      </w:r>
      <w:r w:rsidR="008A01FE" w:rsidRPr="003928E1">
        <w:rPr>
          <w:rFonts w:asciiTheme="minorHAnsi" w:hAnsiTheme="minorHAnsi" w:cstheme="minorHAnsi"/>
        </w:rPr>
        <w:tab/>
      </w:r>
      <w:r w:rsidR="008A01FE" w:rsidRPr="003928E1">
        <w:rPr>
          <w:rFonts w:asciiTheme="minorHAnsi" w:hAnsiTheme="minorHAnsi" w:cstheme="minorHAnsi"/>
        </w:rPr>
        <w:tab/>
      </w:r>
      <w:r w:rsidR="008A01FE" w:rsidRPr="003928E1">
        <w:rPr>
          <w:rFonts w:asciiTheme="minorHAnsi" w:hAnsiTheme="minorHAnsi" w:cstheme="minorHAnsi"/>
        </w:rPr>
        <w:tab/>
      </w:r>
      <w:r w:rsidR="008A01FE" w:rsidRPr="003928E1">
        <w:rPr>
          <w:rFonts w:asciiTheme="minorHAnsi" w:hAnsiTheme="minorHAnsi" w:cstheme="minorHAnsi"/>
        </w:rPr>
        <w:tab/>
      </w:r>
      <w:r w:rsidR="008A01FE" w:rsidRPr="003928E1">
        <w:rPr>
          <w:rFonts w:asciiTheme="minorHAnsi" w:hAnsiTheme="minorHAnsi" w:cstheme="minorHAnsi"/>
        </w:rPr>
        <w:tab/>
      </w:r>
      <w:r w:rsidR="008A01FE" w:rsidRPr="003928E1">
        <w:rPr>
          <w:rFonts w:asciiTheme="minorHAnsi" w:hAnsiTheme="minorHAnsi" w:cstheme="minorHAnsi"/>
        </w:rPr>
        <w:tab/>
      </w:r>
      <w:r w:rsidR="008A01FE" w:rsidRPr="003928E1">
        <w:rPr>
          <w:rFonts w:asciiTheme="minorHAnsi" w:hAnsiTheme="minorHAnsi" w:cstheme="minorHAnsi"/>
        </w:rPr>
        <w:tab/>
      </w:r>
    </w:p>
    <w:p w:rsidR="008A01FE" w:rsidRPr="00224D29" w:rsidRDefault="008A01FE" w:rsidP="00224D29">
      <w:pPr>
        <w:pStyle w:val="Lijstalinea"/>
        <w:numPr>
          <w:ilvl w:val="0"/>
          <w:numId w:val="8"/>
        </w:numPr>
        <w:rPr>
          <w:rFonts w:asciiTheme="minorHAnsi" w:hAnsiTheme="minorHAnsi" w:cstheme="minorHAnsi"/>
        </w:rPr>
      </w:pPr>
      <w:r w:rsidRPr="00224D29">
        <w:rPr>
          <w:rFonts w:asciiTheme="minorHAnsi" w:hAnsiTheme="minorHAnsi" w:cstheme="minorHAnsi"/>
        </w:rPr>
        <w:t>G</w:t>
      </w:r>
      <w:r w:rsidR="00E22032">
        <w:rPr>
          <w:rFonts w:asciiTheme="minorHAnsi" w:hAnsiTheme="minorHAnsi" w:cstheme="minorHAnsi"/>
        </w:rPr>
        <w:t>een pet op</w:t>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r w:rsidRPr="00224D29">
        <w:rPr>
          <w:rFonts w:asciiTheme="minorHAnsi" w:hAnsiTheme="minorHAnsi" w:cstheme="minorHAnsi"/>
        </w:rPr>
        <w:tab/>
      </w:r>
    </w:p>
    <w:p w:rsidR="00CD5D3C" w:rsidRDefault="00224D29" w:rsidP="008A01FE">
      <w:pPr>
        <w:pStyle w:val="Lijstalinea"/>
        <w:numPr>
          <w:ilvl w:val="0"/>
          <w:numId w:val="8"/>
        </w:numPr>
      </w:pPr>
      <w:r w:rsidRPr="00224D29">
        <w:rPr>
          <w:rFonts w:asciiTheme="minorHAnsi" w:hAnsiTheme="minorHAnsi" w:cstheme="minorHAnsi"/>
        </w:rPr>
        <w:t>Mobiele telefoons en andere persoonlijke elektronica</w:t>
      </w:r>
      <w:r>
        <w:rPr>
          <w:rFonts w:asciiTheme="minorHAnsi" w:hAnsiTheme="minorHAnsi" w:cstheme="minorHAnsi"/>
        </w:rPr>
        <w:t xml:space="preserve"> uit het zicht </w:t>
      </w:r>
      <w:r w:rsidR="008A01FE">
        <w:tab/>
      </w:r>
    </w:p>
    <w:p w:rsidR="00CD5D3C" w:rsidRDefault="00CD5D3C" w:rsidP="00CD5D3C">
      <w:pPr>
        <w:pStyle w:val="Lijstalinea"/>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283"/>
      </w:tblGrid>
      <w:tr w:rsidR="00CD5D3C" w:rsidTr="00715BDA">
        <w:tc>
          <w:tcPr>
            <w:tcW w:w="4784" w:type="dxa"/>
          </w:tcPr>
          <w:p w:rsidR="00CD5D3C" w:rsidRPr="00945452" w:rsidRDefault="00CD5D3C" w:rsidP="00CD5D3C">
            <w:pPr>
              <w:pStyle w:val="Kop2"/>
              <w:outlineLvl w:val="1"/>
              <w:rPr>
                <w:rFonts w:asciiTheme="minorHAnsi" w:hAnsiTheme="minorHAnsi" w:cstheme="minorHAnsi"/>
                <w:b w:val="0"/>
              </w:rPr>
            </w:pPr>
            <w:r w:rsidRPr="00945452">
              <w:rPr>
                <w:rFonts w:asciiTheme="minorHAnsi" w:hAnsiTheme="minorHAnsi" w:cstheme="minorHAnsi"/>
                <w:b w:val="0"/>
              </w:rPr>
              <w:lastRenderedPageBreak/>
              <w:t>Handenwassen</w:t>
            </w:r>
          </w:p>
          <w:p w:rsidR="00CD5D3C" w:rsidRDefault="00CD5D3C" w:rsidP="00CD5D3C">
            <w:pPr>
              <w:pStyle w:val="Lijstalinea"/>
              <w:numPr>
                <w:ilvl w:val="0"/>
                <w:numId w:val="9"/>
              </w:numPr>
              <w:rPr>
                <w:rFonts w:asciiTheme="minorHAnsi" w:hAnsiTheme="minorHAnsi" w:cstheme="minorHAnsi"/>
              </w:rPr>
            </w:pPr>
            <w:r>
              <w:rPr>
                <w:rFonts w:asciiTheme="minorHAnsi" w:hAnsiTheme="minorHAnsi" w:cstheme="minorHAnsi"/>
              </w:rPr>
              <w:t>Was altijd</w:t>
            </w:r>
            <w:r w:rsidRPr="004C0094">
              <w:rPr>
                <w:rFonts w:asciiTheme="minorHAnsi" w:hAnsiTheme="minorHAnsi" w:cstheme="minorHAnsi"/>
              </w:rPr>
              <w:t xml:space="preserve"> </w:t>
            </w:r>
            <w:r>
              <w:rPr>
                <w:rFonts w:asciiTheme="minorHAnsi" w:hAnsiTheme="minorHAnsi" w:cstheme="minorHAnsi"/>
              </w:rPr>
              <w:t>je handen met</w:t>
            </w:r>
            <w:r w:rsidRPr="004C0094">
              <w:rPr>
                <w:rFonts w:asciiTheme="minorHAnsi" w:hAnsiTheme="minorHAnsi" w:cstheme="minorHAnsi"/>
              </w:rPr>
              <w:t xml:space="preserve"> water en zeep, tenminste 20 seconden</w:t>
            </w:r>
            <w:r w:rsidR="00715BDA">
              <w:rPr>
                <w:rFonts w:asciiTheme="minorHAnsi" w:hAnsiTheme="minorHAnsi" w:cstheme="minorHAnsi"/>
              </w:rPr>
              <w:t xml:space="preserve"> </w:t>
            </w:r>
            <w:r>
              <w:rPr>
                <w:rFonts w:asciiTheme="minorHAnsi" w:hAnsiTheme="minorHAnsi" w:cstheme="minorHAnsi"/>
              </w:rPr>
              <w:t>na…..</w:t>
            </w:r>
          </w:p>
          <w:p w:rsidR="00CD5D3C" w:rsidRDefault="00CD5D3C" w:rsidP="00CD5D3C">
            <w:pPr>
              <w:pStyle w:val="Lijstalinea"/>
              <w:numPr>
                <w:ilvl w:val="0"/>
                <w:numId w:val="9"/>
              </w:numPr>
              <w:rPr>
                <w:rFonts w:asciiTheme="minorHAnsi" w:hAnsiTheme="minorHAnsi" w:cstheme="minorHAnsi"/>
              </w:rPr>
            </w:pPr>
            <w:r>
              <w:rPr>
                <w:rFonts w:asciiTheme="minorHAnsi" w:hAnsiTheme="minorHAnsi" w:cstheme="minorHAnsi"/>
              </w:rPr>
              <w:t>…</w:t>
            </w:r>
            <w:r w:rsidRPr="00945452">
              <w:rPr>
                <w:rFonts w:asciiTheme="minorHAnsi" w:hAnsiTheme="minorHAnsi" w:cstheme="minorHAnsi"/>
              </w:rPr>
              <w:t>hoesten, niezen en neussnuiten</w:t>
            </w:r>
          </w:p>
          <w:p w:rsidR="00CD5D3C" w:rsidRPr="00715BDA" w:rsidRDefault="00CD5D3C" w:rsidP="00CD5D3C">
            <w:pPr>
              <w:pStyle w:val="Lijstalinea"/>
              <w:numPr>
                <w:ilvl w:val="0"/>
                <w:numId w:val="9"/>
              </w:numPr>
              <w:rPr>
                <w:rFonts w:asciiTheme="minorHAnsi" w:hAnsiTheme="minorHAnsi" w:cstheme="minorHAnsi"/>
              </w:rPr>
            </w:pPr>
            <w:r>
              <w:rPr>
                <w:rFonts w:asciiTheme="minorHAnsi" w:hAnsiTheme="minorHAnsi" w:cstheme="minorHAnsi"/>
              </w:rPr>
              <w:t>…</w:t>
            </w:r>
            <w:r w:rsidRPr="00945452">
              <w:rPr>
                <w:rFonts w:asciiTheme="minorHAnsi" w:hAnsiTheme="minorHAnsi" w:cstheme="minorHAnsi"/>
              </w:rPr>
              <w:t>toiletbezoek</w:t>
            </w:r>
            <w:r w:rsidRPr="003928E1">
              <w:rPr>
                <w:rFonts w:asciiTheme="minorHAnsi" w:hAnsiTheme="minorHAnsi" w:cstheme="minorHAnsi"/>
              </w:rPr>
              <w:tab/>
            </w:r>
            <w:r w:rsidRPr="003928E1">
              <w:rPr>
                <w:rFonts w:asciiTheme="minorHAnsi" w:hAnsiTheme="minorHAnsi" w:cstheme="minorHAnsi"/>
              </w:rPr>
              <w:tab/>
            </w:r>
            <w:r w:rsidRPr="00715BDA">
              <w:rPr>
                <w:rFonts w:asciiTheme="minorHAnsi" w:hAnsiTheme="minorHAnsi" w:cstheme="minorHAnsi"/>
              </w:rPr>
              <w:tab/>
            </w:r>
          </w:p>
          <w:p w:rsidR="00CD5D3C" w:rsidRDefault="00CD5D3C" w:rsidP="00CD5D3C">
            <w:pPr>
              <w:pStyle w:val="Lijstalinea"/>
              <w:ind w:left="0"/>
            </w:pPr>
          </w:p>
        </w:tc>
        <w:tc>
          <w:tcPr>
            <w:tcW w:w="4283" w:type="dxa"/>
          </w:tcPr>
          <w:p w:rsidR="00CD5D3C" w:rsidRPr="00715BDA" w:rsidRDefault="00CD5D3C" w:rsidP="00CD5D3C">
            <w:pPr>
              <w:pStyle w:val="Lijstalinea"/>
              <w:ind w:left="0"/>
              <w:rPr>
                <w:noProof/>
                <w:color w:val="0000FF"/>
              </w:rPr>
            </w:pPr>
            <w:r>
              <w:rPr>
                <w:noProof/>
                <w:color w:val="0000FF"/>
              </w:rPr>
              <w:t xml:space="preserve">        </w:t>
            </w:r>
            <w:r w:rsidR="00715BDA">
              <w:rPr>
                <w:noProof/>
                <w:color w:val="0000FF"/>
              </w:rPr>
              <w:t xml:space="preserve">   </w:t>
            </w:r>
            <w:r>
              <w:rPr>
                <w:noProof/>
                <w:color w:val="0000FF"/>
              </w:rPr>
              <w:drawing>
                <wp:inline distT="0" distB="0" distL="0" distR="0" wp14:anchorId="3A7DFA54" wp14:editId="0DF944FB">
                  <wp:extent cx="1998284" cy="1130300"/>
                  <wp:effectExtent l="0" t="0" r="2540" b="0"/>
                  <wp:docPr id="7" name="Afbeelding 7" descr="Afbeeldingsresultaat voor niez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ieze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604" cy="1137268"/>
                          </a:xfrm>
                          <a:prstGeom prst="rect">
                            <a:avLst/>
                          </a:prstGeom>
                          <a:noFill/>
                          <a:ln>
                            <a:noFill/>
                          </a:ln>
                        </pic:spPr>
                      </pic:pic>
                    </a:graphicData>
                  </a:graphic>
                </wp:inline>
              </w:drawing>
            </w:r>
          </w:p>
        </w:tc>
      </w:tr>
    </w:tbl>
    <w:p w:rsidR="006370AC" w:rsidRDefault="008A01FE" w:rsidP="000D459C">
      <w:pPr>
        <w:pStyle w:val="Lijstalinea"/>
      </w:pPr>
      <w:r>
        <w:tab/>
      </w:r>
      <w:r>
        <w:tab/>
      </w:r>
      <w:r>
        <w:tab/>
      </w:r>
      <w:r>
        <w:tab/>
      </w:r>
      <w:r>
        <w:tab/>
      </w:r>
      <w:r>
        <w:tab/>
      </w:r>
      <w:r>
        <w:tab/>
      </w:r>
      <w:r>
        <w:tab/>
      </w:r>
      <w:r>
        <w:tab/>
      </w:r>
      <w:r>
        <w:tab/>
      </w:r>
    </w:p>
    <w:p w:rsidR="000D459C" w:rsidRDefault="000D459C" w:rsidP="000D459C">
      <w:pPr>
        <w:rPr>
          <w:rFonts w:asciiTheme="minorHAnsi" w:hAnsiTheme="minorHAnsi" w:cstheme="minorHAnsi"/>
          <w:b/>
        </w:rPr>
      </w:pPr>
    </w:p>
    <w:p w:rsidR="000D459C" w:rsidRPr="000D459C" w:rsidRDefault="000D459C" w:rsidP="000D459C">
      <w:pPr>
        <w:rPr>
          <w:rFonts w:asciiTheme="minorHAnsi" w:hAnsiTheme="minorHAnsi" w:cstheme="minorHAnsi"/>
          <w:b/>
        </w:rPr>
      </w:pPr>
      <w:r w:rsidRPr="000D459C">
        <w:rPr>
          <w:rFonts w:asciiTheme="minorHAnsi" w:hAnsiTheme="minorHAnsi" w:cstheme="minorHAnsi"/>
          <w:b/>
        </w:rPr>
        <w:t>Houding en presentatie</w:t>
      </w:r>
    </w:p>
    <w:p w:rsidR="008A01FE" w:rsidRDefault="00FE7847" w:rsidP="008A01FE">
      <w:pPr>
        <w:rPr>
          <w:rFonts w:asciiTheme="minorHAnsi" w:hAnsiTheme="minorHAnsi" w:cstheme="minorHAnsi"/>
        </w:rPr>
      </w:pPr>
      <w:r w:rsidRPr="00FE7847">
        <w:rPr>
          <w:rFonts w:asciiTheme="minorHAnsi" w:hAnsiTheme="minorHAnsi" w:cstheme="minorHAnsi"/>
        </w:rPr>
        <w:t xml:space="preserve">Zoals </w:t>
      </w:r>
      <w:r>
        <w:rPr>
          <w:rFonts w:asciiTheme="minorHAnsi" w:hAnsiTheme="minorHAnsi" w:cstheme="minorHAnsi"/>
        </w:rPr>
        <w:t xml:space="preserve">al aangegeven is niet alleen je uiterlijk van invloed op het beeld dat klanten van jou en je bedrijf hebben. Ook je gedrag en houding zijn van grote invloed. </w:t>
      </w:r>
      <w:r w:rsidR="000D459C">
        <w:rPr>
          <w:rFonts w:asciiTheme="minorHAnsi" w:hAnsiTheme="minorHAnsi" w:cstheme="minorHAnsi"/>
        </w:rPr>
        <w:t>E</w:t>
      </w:r>
      <w:r w:rsidR="00457A22">
        <w:rPr>
          <w:rFonts w:asciiTheme="minorHAnsi" w:hAnsiTheme="minorHAnsi" w:cstheme="minorHAnsi"/>
        </w:rPr>
        <w:t xml:space="preserve">en intimiderend weetje; bij een eerste ontmoeting heeft je gesprekspartner </w:t>
      </w:r>
      <w:r w:rsidR="000D459C">
        <w:rPr>
          <w:rFonts w:asciiTheme="minorHAnsi" w:hAnsiTheme="minorHAnsi" w:cstheme="minorHAnsi"/>
        </w:rPr>
        <w:t xml:space="preserve">binnen enkele seconden een indruk </w:t>
      </w:r>
      <w:proofErr w:type="spellStart"/>
      <w:r w:rsidR="000D459C">
        <w:rPr>
          <w:rFonts w:asciiTheme="minorHAnsi" w:hAnsiTheme="minorHAnsi" w:cstheme="minorHAnsi"/>
        </w:rPr>
        <w:t>èn</w:t>
      </w:r>
      <w:proofErr w:type="spellEnd"/>
      <w:r w:rsidR="000D459C">
        <w:rPr>
          <w:rFonts w:asciiTheme="minorHAnsi" w:hAnsiTheme="minorHAnsi" w:cstheme="minorHAnsi"/>
        </w:rPr>
        <w:t xml:space="preserve"> mening over jou gevormd die nog maar moeilijk te veranderen is……Iets om over na te denken als je in gesprek gaat met een klant.</w:t>
      </w:r>
    </w:p>
    <w:p w:rsidR="006370AC" w:rsidRDefault="006370AC" w:rsidP="008A01FE">
      <w:pPr>
        <w:rPr>
          <w:rFonts w:asciiTheme="minorHAnsi" w:hAnsiTheme="minorHAnsi" w:cstheme="minorHAnsi"/>
        </w:rPr>
      </w:pPr>
    </w:p>
    <w:p w:rsidR="00A57662" w:rsidRDefault="00074C65">
      <w:pPr>
        <w:rPr>
          <w:rFonts w:asciiTheme="minorHAnsi" w:hAnsiTheme="minorHAnsi" w:cstheme="minorHAnsi"/>
        </w:rPr>
      </w:pPr>
      <w:r>
        <w:rPr>
          <w:rFonts w:asciiTheme="minorHAnsi" w:hAnsiTheme="minorHAnsi" w:cstheme="minorHAnsi"/>
        </w:rPr>
        <w:t>Je hebt ondertussen het nodige</w:t>
      </w:r>
      <w:r w:rsidRPr="00074C65">
        <w:rPr>
          <w:rFonts w:asciiTheme="minorHAnsi" w:hAnsiTheme="minorHAnsi" w:cstheme="minorHAnsi"/>
        </w:rPr>
        <w:t xml:space="preserve"> geleerd over de verschillende fasen van het verkoopgesprek waa</w:t>
      </w:r>
      <w:r>
        <w:rPr>
          <w:rFonts w:asciiTheme="minorHAnsi" w:hAnsiTheme="minorHAnsi" w:cstheme="minorHAnsi"/>
        </w:rPr>
        <w:t xml:space="preserve">rbij de begroeting van de klant, het eerste contact, belangrijk is omdat de klant daarmee het gevoel heeft echt door jou te zijn gezien. </w:t>
      </w:r>
      <w:r w:rsidR="00A57662">
        <w:rPr>
          <w:rFonts w:asciiTheme="minorHAnsi" w:hAnsiTheme="minorHAnsi" w:cstheme="minorHAnsi"/>
        </w:rPr>
        <w:t xml:space="preserve">Vervolgens komt het moment dat je daadwerkelijk het gesprek aangaat, voor jou </w:t>
      </w:r>
      <w:proofErr w:type="spellStart"/>
      <w:r w:rsidR="00A57662">
        <w:rPr>
          <w:rFonts w:asciiTheme="minorHAnsi" w:hAnsiTheme="minorHAnsi" w:cstheme="minorHAnsi"/>
        </w:rPr>
        <w:t>hèt</w:t>
      </w:r>
      <w:proofErr w:type="spellEnd"/>
      <w:r w:rsidR="008631AC">
        <w:rPr>
          <w:rFonts w:asciiTheme="minorHAnsi" w:hAnsiTheme="minorHAnsi" w:cstheme="minorHAnsi"/>
        </w:rPr>
        <w:t xml:space="preserve"> moment om te laten zien dat je </w:t>
      </w:r>
      <w:r w:rsidR="00A57662">
        <w:rPr>
          <w:rFonts w:asciiTheme="minorHAnsi" w:hAnsiTheme="minorHAnsi" w:cstheme="minorHAnsi"/>
        </w:rPr>
        <w:t>geïnteresseerd bent in de koopwens van de klant. Door in deze fase</w:t>
      </w:r>
      <w:r w:rsidR="004050F6">
        <w:rPr>
          <w:rFonts w:asciiTheme="minorHAnsi" w:hAnsiTheme="minorHAnsi" w:cstheme="minorHAnsi"/>
        </w:rPr>
        <w:t xml:space="preserve"> </w:t>
      </w:r>
      <w:r w:rsidR="008631AC">
        <w:rPr>
          <w:rFonts w:asciiTheme="minorHAnsi" w:hAnsiTheme="minorHAnsi" w:cstheme="minorHAnsi"/>
        </w:rPr>
        <w:t xml:space="preserve">je gedrag en houding positief af te stemmen op de klant </w:t>
      </w:r>
      <w:r w:rsidR="009948FE">
        <w:rPr>
          <w:rFonts w:asciiTheme="minorHAnsi" w:hAnsiTheme="minorHAnsi" w:cstheme="minorHAnsi"/>
        </w:rPr>
        <w:t xml:space="preserve">kun je de sympathie van de klant winnen. </w:t>
      </w:r>
    </w:p>
    <w:p w:rsidR="00A57662" w:rsidRDefault="00A57662">
      <w:pPr>
        <w:rPr>
          <w:rFonts w:asciiTheme="minorHAnsi" w:hAnsiTheme="minorHAnsi" w:cstheme="minorHAnsi"/>
        </w:rPr>
      </w:pPr>
    </w:p>
    <w:p w:rsidR="00A57662" w:rsidRPr="00A57662" w:rsidRDefault="00A57662" w:rsidP="00A57662">
      <w:pPr>
        <w:pStyle w:val="Lijstalinea"/>
        <w:numPr>
          <w:ilvl w:val="0"/>
          <w:numId w:val="11"/>
        </w:numPr>
        <w:rPr>
          <w:rFonts w:asciiTheme="minorHAnsi" w:hAnsiTheme="minorHAnsi" w:cstheme="minorHAnsi"/>
        </w:rPr>
      </w:pPr>
      <w:r>
        <w:rPr>
          <w:rFonts w:asciiTheme="minorHAnsi" w:hAnsiTheme="minorHAnsi" w:cstheme="minorHAnsi"/>
        </w:rPr>
        <w:t>Open houding (rechte schouders, armen los, gericht naar  de klant)</w:t>
      </w:r>
    </w:p>
    <w:p w:rsidR="00A57662" w:rsidRDefault="00A57662" w:rsidP="00A57662">
      <w:pPr>
        <w:pStyle w:val="Lijstalinea"/>
        <w:numPr>
          <w:ilvl w:val="0"/>
          <w:numId w:val="10"/>
        </w:numPr>
        <w:rPr>
          <w:rFonts w:asciiTheme="minorHAnsi" w:hAnsiTheme="minorHAnsi" w:cstheme="minorHAnsi"/>
        </w:rPr>
      </w:pPr>
      <w:r>
        <w:rPr>
          <w:rFonts w:asciiTheme="minorHAnsi" w:hAnsiTheme="minorHAnsi" w:cstheme="minorHAnsi"/>
        </w:rPr>
        <w:t>Interesse tonen</w:t>
      </w:r>
    </w:p>
    <w:p w:rsidR="00A57662" w:rsidRDefault="00A57662" w:rsidP="00A57662">
      <w:pPr>
        <w:pStyle w:val="Lijstalinea"/>
        <w:numPr>
          <w:ilvl w:val="0"/>
          <w:numId w:val="10"/>
        </w:numPr>
        <w:rPr>
          <w:rFonts w:asciiTheme="minorHAnsi" w:hAnsiTheme="minorHAnsi" w:cstheme="minorHAnsi"/>
        </w:rPr>
      </w:pPr>
      <w:r>
        <w:rPr>
          <w:rFonts w:asciiTheme="minorHAnsi" w:hAnsiTheme="minorHAnsi" w:cstheme="minorHAnsi"/>
        </w:rPr>
        <w:t>Glimlachen</w:t>
      </w:r>
    </w:p>
    <w:p w:rsidR="00A57662" w:rsidRDefault="00A57662" w:rsidP="00A57662">
      <w:pPr>
        <w:pStyle w:val="Lijstalinea"/>
        <w:numPr>
          <w:ilvl w:val="0"/>
          <w:numId w:val="10"/>
        </w:numPr>
        <w:rPr>
          <w:rFonts w:asciiTheme="minorHAnsi" w:hAnsiTheme="minorHAnsi" w:cstheme="minorHAnsi"/>
        </w:rPr>
      </w:pPr>
      <w:r>
        <w:rPr>
          <w:rFonts w:asciiTheme="minorHAnsi" w:hAnsiTheme="minorHAnsi" w:cstheme="minorHAnsi"/>
        </w:rPr>
        <w:t>Luisterende houding</w:t>
      </w:r>
    </w:p>
    <w:p w:rsidR="00A57662" w:rsidRDefault="00A57662" w:rsidP="00A57662">
      <w:pPr>
        <w:pStyle w:val="Lijstalinea"/>
        <w:numPr>
          <w:ilvl w:val="0"/>
          <w:numId w:val="10"/>
        </w:numPr>
        <w:rPr>
          <w:rFonts w:asciiTheme="minorHAnsi" w:hAnsiTheme="minorHAnsi" w:cstheme="minorHAnsi"/>
        </w:rPr>
      </w:pPr>
      <w:r>
        <w:rPr>
          <w:rFonts w:asciiTheme="minorHAnsi" w:hAnsiTheme="minorHAnsi" w:cstheme="minorHAnsi"/>
        </w:rPr>
        <w:t>Instemmende geluiden</w:t>
      </w:r>
    </w:p>
    <w:p w:rsidR="00A57662" w:rsidRDefault="00A57662" w:rsidP="00A57662">
      <w:pPr>
        <w:pStyle w:val="Lijstalinea"/>
        <w:numPr>
          <w:ilvl w:val="0"/>
          <w:numId w:val="10"/>
        </w:numPr>
        <w:rPr>
          <w:rFonts w:asciiTheme="minorHAnsi" w:hAnsiTheme="minorHAnsi" w:cstheme="minorHAnsi"/>
        </w:rPr>
      </w:pPr>
      <w:r>
        <w:rPr>
          <w:rFonts w:asciiTheme="minorHAnsi" w:hAnsiTheme="minorHAnsi" w:cstheme="minorHAnsi"/>
        </w:rPr>
        <w:t>Samenvatten koopwens klant</w:t>
      </w:r>
    </w:p>
    <w:p w:rsidR="009948FE" w:rsidRDefault="009948FE" w:rsidP="00A57662">
      <w:pPr>
        <w:pStyle w:val="Lijstalinea"/>
        <w:numPr>
          <w:ilvl w:val="0"/>
          <w:numId w:val="10"/>
        </w:numPr>
        <w:rPr>
          <w:rFonts w:asciiTheme="minorHAnsi" w:hAnsiTheme="minorHAnsi" w:cstheme="minorHAnsi"/>
        </w:rPr>
      </w:pPr>
      <w:r>
        <w:rPr>
          <w:rFonts w:asciiTheme="minorHAnsi" w:hAnsiTheme="minorHAnsi" w:cstheme="minorHAnsi"/>
        </w:rPr>
        <w:t>Meedenken in oplossingen</w:t>
      </w:r>
    </w:p>
    <w:p w:rsidR="009948FE" w:rsidRDefault="009948FE" w:rsidP="00A57662">
      <w:pPr>
        <w:pStyle w:val="Lijstalinea"/>
        <w:numPr>
          <w:ilvl w:val="0"/>
          <w:numId w:val="10"/>
        </w:numPr>
        <w:rPr>
          <w:rFonts w:asciiTheme="minorHAnsi" w:hAnsiTheme="minorHAnsi" w:cstheme="minorHAnsi"/>
        </w:rPr>
      </w:pPr>
      <w:proofErr w:type="spellStart"/>
      <w:r>
        <w:rPr>
          <w:rFonts w:asciiTheme="minorHAnsi" w:hAnsiTheme="minorHAnsi" w:cstheme="minorHAnsi"/>
        </w:rPr>
        <w:t>Etc</w:t>
      </w:r>
      <w:proofErr w:type="spellEnd"/>
      <w:r>
        <w:rPr>
          <w:rFonts w:asciiTheme="minorHAnsi" w:hAnsiTheme="minorHAnsi" w:cstheme="minorHAnsi"/>
        </w:rPr>
        <w:t>….</w:t>
      </w:r>
    </w:p>
    <w:p w:rsidR="00E2510E" w:rsidRDefault="00E2510E" w:rsidP="00E2510E">
      <w:pPr>
        <w:rPr>
          <w:rFonts w:asciiTheme="minorHAnsi" w:hAnsiTheme="minorHAnsi" w:cstheme="minorHAnsi"/>
        </w:rPr>
      </w:pPr>
    </w:p>
    <w:p w:rsidR="00E2510E" w:rsidRPr="00E2510E" w:rsidRDefault="00E2510E" w:rsidP="00E2510E">
      <w:pPr>
        <w:rPr>
          <w:rFonts w:asciiTheme="minorHAnsi" w:hAnsiTheme="minorHAnsi" w:cstheme="minorHAnsi"/>
        </w:rPr>
      </w:pPr>
      <w:r>
        <w:rPr>
          <w:rFonts w:asciiTheme="minorHAnsi" w:hAnsiTheme="minorHAnsi" w:cstheme="minorHAnsi"/>
        </w:rPr>
        <w:t>Door als visitekaartje te fungeren voor j</w:t>
      </w:r>
      <w:r w:rsidR="005E244C">
        <w:rPr>
          <w:rFonts w:asciiTheme="minorHAnsi" w:hAnsiTheme="minorHAnsi" w:cstheme="minorHAnsi"/>
        </w:rPr>
        <w:t xml:space="preserve">e bedrijf, maar natuurlijk </w:t>
      </w:r>
      <w:r w:rsidR="00F351E9">
        <w:rPr>
          <w:rFonts w:asciiTheme="minorHAnsi" w:hAnsiTheme="minorHAnsi" w:cstheme="minorHAnsi"/>
        </w:rPr>
        <w:t xml:space="preserve">ook </w:t>
      </w:r>
      <w:r w:rsidR="005E244C">
        <w:rPr>
          <w:rFonts w:asciiTheme="minorHAnsi" w:hAnsiTheme="minorHAnsi" w:cstheme="minorHAnsi"/>
        </w:rPr>
        <w:t>voor jezelf, kun</w:t>
      </w:r>
      <w:r>
        <w:rPr>
          <w:rFonts w:asciiTheme="minorHAnsi" w:hAnsiTheme="minorHAnsi" w:cstheme="minorHAnsi"/>
        </w:rPr>
        <w:t xml:space="preserve"> je klanten binden.  Als klanten voor speciaal voor jou komen  of aangeven bij </w:t>
      </w:r>
      <w:r w:rsidR="00090D3E">
        <w:rPr>
          <w:rFonts w:asciiTheme="minorHAnsi" w:hAnsiTheme="minorHAnsi" w:cstheme="minorHAnsi"/>
        </w:rPr>
        <w:t>‘B</w:t>
      </w:r>
      <w:r>
        <w:rPr>
          <w:rFonts w:asciiTheme="minorHAnsi" w:hAnsiTheme="minorHAnsi" w:cstheme="minorHAnsi"/>
        </w:rPr>
        <w:t xml:space="preserve">edrijf X’ altijd zo vriendelijk </w:t>
      </w:r>
      <w:r w:rsidR="00F351E9">
        <w:rPr>
          <w:rFonts w:asciiTheme="minorHAnsi" w:hAnsiTheme="minorHAnsi" w:cstheme="minorHAnsi"/>
        </w:rPr>
        <w:t>worden geholpen</w:t>
      </w:r>
      <w:r>
        <w:rPr>
          <w:rFonts w:asciiTheme="minorHAnsi" w:hAnsiTheme="minorHAnsi" w:cstheme="minorHAnsi"/>
        </w:rPr>
        <w:t xml:space="preserve"> </w:t>
      </w:r>
      <w:r w:rsidR="005E244C">
        <w:rPr>
          <w:rFonts w:asciiTheme="minorHAnsi" w:hAnsiTheme="minorHAnsi" w:cstheme="minorHAnsi"/>
        </w:rPr>
        <w:t>en om die reden graag t</w:t>
      </w:r>
      <w:r w:rsidR="00090D3E">
        <w:rPr>
          <w:rFonts w:asciiTheme="minorHAnsi" w:hAnsiTheme="minorHAnsi" w:cstheme="minorHAnsi"/>
        </w:rPr>
        <w:t xml:space="preserve">erugkomen kun je stellen dat </w:t>
      </w:r>
      <w:r w:rsidR="00F351E9">
        <w:rPr>
          <w:rFonts w:asciiTheme="minorHAnsi" w:hAnsiTheme="minorHAnsi" w:cstheme="minorHAnsi"/>
        </w:rPr>
        <w:t xml:space="preserve">je erin geslaagd bent </w:t>
      </w:r>
      <w:r w:rsidR="00E4063E">
        <w:rPr>
          <w:rFonts w:asciiTheme="minorHAnsi" w:hAnsiTheme="minorHAnsi" w:cstheme="minorHAnsi"/>
        </w:rPr>
        <w:t>een visitekaartje voor je bedrijf te zijn!</w:t>
      </w:r>
      <w:bookmarkStart w:id="0" w:name="_GoBack"/>
      <w:bookmarkEnd w:id="0"/>
    </w:p>
    <w:sectPr w:rsidR="00E2510E" w:rsidRPr="00E25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F04"/>
    <w:multiLevelType w:val="hybridMultilevel"/>
    <w:tmpl w:val="E4728A6E"/>
    <w:lvl w:ilvl="0" w:tplc="25081E6A">
      <w:start w:val="4"/>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E3B62EF"/>
    <w:multiLevelType w:val="hybridMultilevel"/>
    <w:tmpl w:val="75142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363DC0"/>
    <w:multiLevelType w:val="hybridMultilevel"/>
    <w:tmpl w:val="48D0E4C2"/>
    <w:lvl w:ilvl="0" w:tplc="25CC49B0">
      <w:start w:val="6"/>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668744B"/>
    <w:multiLevelType w:val="hybridMultilevel"/>
    <w:tmpl w:val="55A891CE"/>
    <w:lvl w:ilvl="0" w:tplc="DEC018EC">
      <w:start w:val="1"/>
      <w:numFmt w:val="bullet"/>
      <w:lvlText w:val=""/>
      <w:lvlJc w:val="left"/>
      <w:pPr>
        <w:tabs>
          <w:tab w:val="num" w:pos="814"/>
        </w:tabs>
        <w:ind w:left="737" w:hanging="283"/>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76F18"/>
    <w:multiLevelType w:val="hybridMultilevel"/>
    <w:tmpl w:val="63D8F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1D0634"/>
    <w:multiLevelType w:val="hybridMultilevel"/>
    <w:tmpl w:val="3FC25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C620D4"/>
    <w:multiLevelType w:val="hybridMultilevel"/>
    <w:tmpl w:val="7B4EC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896DEC"/>
    <w:multiLevelType w:val="hybridMultilevel"/>
    <w:tmpl w:val="A87C26E2"/>
    <w:lvl w:ilvl="0" w:tplc="1AEE83B2">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20D1A43"/>
    <w:multiLevelType w:val="hybridMultilevel"/>
    <w:tmpl w:val="EE20FAB6"/>
    <w:lvl w:ilvl="0" w:tplc="EE12C6F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050044"/>
    <w:multiLevelType w:val="hybridMultilevel"/>
    <w:tmpl w:val="B5BC77E0"/>
    <w:lvl w:ilvl="0" w:tplc="8EC818D4">
      <w:start w:val="10"/>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B007E04"/>
    <w:multiLevelType w:val="hybridMultilevel"/>
    <w:tmpl w:val="597A2E82"/>
    <w:lvl w:ilvl="0" w:tplc="644412A0">
      <w:start w:val="8"/>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10"/>
  </w:num>
  <w:num w:numId="5">
    <w:abstractNumId w:val="9"/>
  </w:num>
  <w:num w:numId="6">
    <w:abstractNumId w:val="3"/>
  </w:num>
  <w:num w:numId="7">
    <w:abstractNumId w:val="8"/>
  </w:num>
  <w:num w:numId="8">
    <w:abstractNumId w:val="6"/>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FE"/>
    <w:rsid w:val="00074C65"/>
    <w:rsid w:val="00090D3E"/>
    <w:rsid w:val="000D459C"/>
    <w:rsid w:val="0012717D"/>
    <w:rsid w:val="00224D29"/>
    <w:rsid w:val="003928E1"/>
    <w:rsid w:val="004050F6"/>
    <w:rsid w:val="00457A22"/>
    <w:rsid w:val="004C0094"/>
    <w:rsid w:val="005A34AA"/>
    <w:rsid w:val="005E244C"/>
    <w:rsid w:val="006370AC"/>
    <w:rsid w:val="006D6FE0"/>
    <w:rsid w:val="00715BDA"/>
    <w:rsid w:val="008505D4"/>
    <w:rsid w:val="00860A2E"/>
    <w:rsid w:val="008631AC"/>
    <w:rsid w:val="008A01FE"/>
    <w:rsid w:val="00945452"/>
    <w:rsid w:val="009948FE"/>
    <w:rsid w:val="00A57662"/>
    <w:rsid w:val="00B71DE9"/>
    <w:rsid w:val="00BA6D7E"/>
    <w:rsid w:val="00C34159"/>
    <w:rsid w:val="00CD5D3C"/>
    <w:rsid w:val="00E22032"/>
    <w:rsid w:val="00E2510E"/>
    <w:rsid w:val="00E4063E"/>
    <w:rsid w:val="00E4243D"/>
    <w:rsid w:val="00F351E9"/>
    <w:rsid w:val="00FE7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3630"/>
  <w15:chartTrackingRefBased/>
  <w15:docId w15:val="{D32CFDB8-54A4-442D-82BE-32038B06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01F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A01FE"/>
    <w:pPr>
      <w:keepNext/>
      <w:outlineLvl w:val="0"/>
    </w:pPr>
    <w:rPr>
      <w:b/>
      <w:bCs/>
      <w:sz w:val="28"/>
    </w:rPr>
  </w:style>
  <w:style w:type="paragraph" w:styleId="Kop2">
    <w:name w:val="heading 2"/>
    <w:basedOn w:val="Standaard"/>
    <w:next w:val="Standaard"/>
    <w:link w:val="Kop2Char"/>
    <w:qFormat/>
    <w:rsid w:val="008A01FE"/>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A01FE"/>
    <w:rPr>
      <w:rFonts w:ascii="Times New Roman" w:eastAsia="Times New Roman" w:hAnsi="Times New Roman" w:cs="Times New Roman"/>
      <w:b/>
      <w:bCs/>
      <w:sz w:val="28"/>
      <w:szCs w:val="24"/>
      <w:lang w:eastAsia="nl-NL"/>
    </w:rPr>
  </w:style>
  <w:style w:type="character" w:customStyle="1" w:styleId="Kop2Char">
    <w:name w:val="Kop 2 Char"/>
    <w:basedOn w:val="Standaardalinea-lettertype"/>
    <w:link w:val="Kop2"/>
    <w:rsid w:val="008A01FE"/>
    <w:rPr>
      <w:rFonts w:ascii="Times New Roman" w:eastAsia="Times New Roman" w:hAnsi="Times New Roman" w:cs="Times New Roman"/>
      <w:b/>
      <w:bCs/>
      <w:sz w:val="24"/>
      <w:szCs w:val="24"/>
      <w:lang w:eastAsia="nl-NL"/>
    </w:rPr>
  </w:style>
  <w:style w:type="paragraph" w:styleId="Titel">
    <w:name w:val="Title"/>
    <w:basedOn w:val="Standaard"/>
    <w:link w:val="TitelChar"/>
    <w:qFormat/>
    <w:rsid w:val="008A01FE"/>
    <w:pPr>
      <w:jc w:val="center"/>
    </w:pPr>
    <w:rPr>
      <w:sz w:val="48"/>
    </w:rPr>
  </w:style>
  <w:style w:type="character" w:customStyle="1" w:styleId="TitelChar">
    <w:name w:val="Titel Char"/>
    <w:basedOn w:val="Standaardalinea-lettertype"/>
    <w:link w:val="Titel"/>
    <w:rsid w:val="008A01FE"/>
    <w:rPr>
      <w:rFonts w:ascii="Times New Roman" w:eastAsia="Times New Roman" w:hAnsi="Times New Roman" w:cs="Times New Roman"/>
      <w:sz w:val="48"/>
      <w:szCs w:val="24"/>
      <w:lang w:eastAsia="nl-NL"/>
    </w:rPr>
  </w:style>
  <w:style w:type="paragraph" w:styleId="Lijstalinea">
    <w:name w:val="List Paragraph"/>
    <w:basedOn w:val="Standaard"/>
    <w:uiPriority w:val="34"/>
    <w:qFormat/>
    <w:rsid w:val="00B71DE9"/>
    <w:pPr>
      <w:ind w:left="720"/>
      <w:contextualSpacing/>
    </w:pPr>
  </w:style>
  <w:style w:type="table" w:styleId="Tabelraster">
    <w:name w:val="Table Grid"/>
    <w:basedOn w:val="Standaardtabel"/>
    <w:uiPriority w:val="39"/>
    <w:rsid w:val="00CD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2ahUKEwjegO_TqNnfAhXD2qQKHS_YBD0QjRx6BAgBEAU&amp;url=https://www.gezondheidsnet.nl/griep-en-verkoudheid/waarom-we-niezen-met-de-ogen-dicht&amp;psig=AOvVaw2dQPpw2QCT0YVOJiEk3fli&amp;ust=15468696164969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utfit.nl/merkbeleving-draait-om-detai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529</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Annoeschka Turksema</dc:creator>
  <cp:keywords/>
  <dc:description/>
  <cp:lastModifiedBy>Annoeschka Turksema</cp:lastModifiedBy>
  <cp:revision>10</cp:revision>
  <dcterms:created xsi:type="dcterms:W3CDTF">2018-12-28T14:01:00Z</dcterms:created>
  <dcterms:modified xsi:type="dcterms:W3CDTF">2019-02-06T10:49:00Z</dcterms:modified>
</cp:coreProperties>
</file>